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0"/>
          <w:szCs w:val="20"/>
        </w:rPr>
      </w:pPr>
    </w:p>
    <w:p>
      <w:pPr>
        <w:pStyle w:val="Body A"/>
        <w:bidi w:val="0"/>
      </w:pPr>
      <w:r>
        <w:rPr>
          <w:rtl w:val="0"/>
        </w:rPr>
        <w:t>Series:</w:t>
        <w:tab/>
      </w:r>
      <w:r>
        <w:rPr>
          <w:rtl w:val="0"/>
        </w:rPr>
        <w:t xml:space="preserve">Easter at Hillcrest </w:t>
      </w:r>
    </w:p>
    <w:p>
      <w:pPr>
        <w:pStyle w:val="Body A"/>
        <w:bidi w:val="0"/>
      </w:pPr>
      <w:r>
        <w:rPr>
          <w:rtl w:val="0"/>
        </w:rPr>
        <w:t>Title:</w:t>
        <w:tab/>
        <w:tab/>
      </w:r>
      <w:r>
        <w:rPr>
          <w:rtl w:val="0"/>
        </w:rPr>
        <w:t>Palm Sunday: Journey to Jerusalem</w:t>
      </w:r>
    </w:p>
    <w:p>
      <w:pPr>
        <w:pStyle w:val="Body A"/>
        <w:bidi w:val="0"/>
      </w:pPr>
      <w:r>
        <w:rPr>
          <w:rtl w:val="0"/>
        </w:rPr>
        <w:t>Text:</w:t>
        <w:tab/>
        <w:tab/>
      </w:r>
      <w:r>
        <w:rPr>
          <w:rtl w:val="0"/>
        </w:rPr>
        <w:t>John 12:12-26</w:t>
      </w:r>
    </w:p>
    <w:p>
      <w:pPr>
        <w:pStyle w:val="Body A"/>
        <w:bidi w:val="0"/>
        <w:rPr>
          <w:u w:color="000000"/>
        </w:rPr>
      </w:pPr>
      <w:r>
        <w:rPr>
          <w:rtl w:val="0"/>
        </w:rPr>
        <w:t>Date:</w:t>
        <w:tab/>
        <w:tab/>
      </w:r>
      <w:r>
        <w:rPr>
          <w:rtl w:val="0"/>
        </w:rPr>
        <w:t>April 5, 2020</w:t>
      </w:r>
    </w:p>
    <w:p>
      <w:pPr>
        <w:pStyle w:val="Body A"/>
        <w:bidi w:val="0"/>
        <w:rPr>
          <w:color w:val="000000"/>
        </w:rPr>
      </w:pPr>
      <w:r>
        <w:rPr>
          <w:u w:color="000000"/>
          <w:rtl w:val="0"/>
          <w:lang w:val="en-US"/>
        </w:rPr>
        <w:t xml:space="preserve">Speaker: </w:t>
        <w:tab/>
        <w:t>David Bartosik</w:t>
      </w:r>
    </w:p>
    <w:p>
      <w:pPr>
        <w:pStyle w:val="Body A"/>
        <w:rPr>
          <w:color w:val="000000"/>
          <w:sz w:val="20"/>
          <w:szCs w:val="20"/>
        </w:rPr>
      </w:pPr>
    </w:p>
    <w:p>
      <w:pPr>
        <w:pStyle w:val="Body A"/>
        <w:rPr>
          <w:color w:val="000000"/>
          <w:sz w:val="20"/>
          <w:szCs w:val="20"/>
        </w:rPr>
      </w:pPr>
    </w:p>
    <w:p>
      <w:pPr>
        <w:pStyle w:val="Body A"/>
        <w:jc w:val="center"/>
        <w:rPr>
          <w:b w:val="1"/>
          <w:bCs w:val="1"/>
          <w:sz w:val="30"/>
          <w:szCs w:val="30"/>
        </w:rPr>
      </w:pPr>
    </w:p>
    <w:p>
      <w:pPr>
        <w:pStyle w:val="Body A"/>
        <w:rPr>
          <w:sz w:val="30"/>
          <w:szCs w:val="30"/>
        </w:rPr>
      </w:pPr>
    </w:p>
    <w:p>
      <w:pPr>
        <w:pStyle w:val="Body A"/>
        <w:jc w:val="center"/>
        <w:rPr>
          <w:sz w:val="30"/>
          <w:szCs w:val="30"/>
        </w:rPr>
      </w:pPr>
      <w:r>
        <w:rPr>
          <w:sz w:val="30"/>
          <w:szCs w:val="30"/>
          <w:rtl w:val="0"/>
          <w:lang w:val="en-US"/>
        </w:rPr>
        <w:t xml:space="preserve">BIG IDEA: </w:t>
      </w:r>
      <w:r>
        <w:rPr>
          <w:sz w:val="32"/>
          <w:szCs w:val="32"/>
          <w:u w:color="000000"/>
          <w:rtl w:val="0"/>
          <w:lang w:val="en-US"/>
        </w:rPr>
        <w:t>Palm Sunday and Jesus</w:t>
      </w:r>
      <w:r>
        <w:rPr>
          <w:sz w:val="32"/>
          <w:szCs w:val="32"/>
          <w:u w:color="000000"/>
          <w:rtl w:val="0"/>
          <w:lang w:val="en-US"/>
        </w:rPr>
        <w:t xml:space="preserve">’ </w:t>
      </w:r>
      <w:r>
        <w:rPr>
          <w:sz w:val="32"/>
          <w:szCs w:val="32"/>
          <w:u w:color="000000"/>
          <w:rtl w:val="0"/>
          <w:lang w:val="en-US"/>
        </w:rPr>
        <w:t>journey into Jerusalem clarifies that we follow Jesus because of who He is</w:t>
      </w:r>
      <w:r>
        <w:rPr>
          <w:sz w:val="32"/>
          <w:szCs w:val="32"/>
          <w:u w:color="000000"/>
          <w:rtl w:val="0"/>
          <w:lang w:val="en-US"/>
        </w:rPr>
        <w:t>;</w:t>
      </w:r>
      <w:r>
        <w:rPr>
          <w:sz w:val="32"/>
          <w:szCs w:val="32"/>
          <w:u w:color="000000"/>
          <w:rtl w:val="0"/>
          <w:lang w:val="en-US"/>
        </w:rPr>
        <w:t xml:space="preserve"> towards a bea</w:t>
      </w:r>
      <w:r>
        <w:drawing>
          <wp:anchor distT="57150" distB="57150" distL="57150" distR="57150" simplePos="0" relativeHeight="251659264" behindDoc="0" locked="0" layoutInCell="1" allowOverlap="1">
            <wp:simplePos x="0" y="0"/>
            <wp:positionH relativeFrom="page">
              <wp:posOffset>4914900</wp:posOffset>
            </wp:positionH>
            <wp:positionV relativeFrom="page">
              <wp:posOffset>533400</wp:posOffset>
            </wp:positionV>
            <wp:extent cx="2451100" cy="71501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0"/>
                    </pic:cNvPicPr>
                  </pic:nvPicPr>
                  <pic:blipFill>
                    <a:blip r:embed="rId4">
                      <a:extLst/>
                    </a:blip>
                    <a:stretch>
                      <a:fillRect/>
                    </a:stretch>
                  </pic:blipFill>
                  <pic:spPr>
                    <a:xfrm>
                      <a:off x="0" y="0"/>
                      <a:ext cx="2451100" cy="715010"/>
                    </a:xfrm>
                    <a:prstGeom prst="rect">
                      <a:avLst/>
                    </a:prstGeom>
                    <a:ln w="12700" cap="flat">
                      <a:noFill/>
                      <a:miter lim="400000"/>
                    </a:ln>
                    <a:effectLst/>
                  </pic:spPr>
                </pic:pic>
              </a:graphicData>
            </a:graphic>
          </wp:anchor>
        </w:drawing>
      </w:r>
      <w:r>
        <w:rPr>
          <w:sz w:val="32"/>
          <w:szCs w:val="32"/>
          <w:u w:color="000000"/>
          <w:rtl w:val="0"/>
          <w:lang w:val="en-US"/>
        </w:rPr>
        <w:t>utiful, yet difficult, glorious future.</w:t>
      </w:r>
    </w:p>
    <w:p>
      <w:pPr>
        <w:pStyle w:val="Body A"/>
        <w:spacing w:after="640"/>
        <w:rPr>
          <w:sz w:val="30"/>
          <w:szCs w:val="30"/>
        </w:rPr>
      </w:pPr>
    </w:p>
    <w:p>
      <w:pPr>
        <w:pStyle w:val="Body A"/>
        <w:spacing w:after="640"/>
        <w:rPr>
          <w:sz w:val="30"/>
          <w:szCs w:val="30"/>
        </w:rPr>
      </w:pPr>
      <w:r>
        <w:rPr>
          <w:sz w:val="30"/>
          <w:szCs w:val="30"/>
          <w:rtl w:val="0"/>
        </w:rPr>
        <w:tab/>
        <w:t>1.</w:t>
      </w:r>
      <w:r>
        <w:rPr>
          <w:b w:val="1"/>
          <w:bCs w:val="1"/>
          <w:sz w:val="30"/>
          <w:szCs w:val="30"/>
          <w:rtl w:val="0"/>
          <w:lang w:val="en-US"/>
        </w:rPr>
        <w:t xml:space="preserve"> </w:t>
      </w:r>
      <w:r>
        <w:rPr>
          <w:sz w:val="32"/>
          <w:szCs w:val="32"/>
          <w:u w:color="000000"/>
          <w:rtl w:val="0"/>
          <w:lang w:val="en-US"/>
        </w:rPr>
        <w:t>Jesus is the long-awaited King of Israel.</w:t>
      </w:r>
    </w:p>
    <w:p>
      <w:pPr>
        <w:pStyle w:val="Body A"/>
        <w:spacing w:after="640"/>
        <w:rPr>
          <w:sz w:val="30"/>
          <w:szCs w:val="30"/>
        </w:rPr>
      </w:pPr>
    </w:p>
    <w:p>
      <w:pPr>
        <w:pStyle w:val="Body A"/>
        <w:spacing w:after="640"/>
        <w:rPr>
          <w:sz w:val="30"/>
          <w:szCs w:val="30"/>
        </w:rPr>
      </w:pPr>
    </w:p>
    <w:p>
      <w:pPr>
        <w:pStyle w:val="Body A"/>
        <w:spacing w:after="640"/>
        <w:rPr>
          <w:sz w:val="30"/>
          <w:szCs w:val="30"/>
        </w:rPr>
      </w:pPr>
      <w:r>
        <w:rPr>
          <w:sz w:val="30"/>
          <w:szCs w:val="30"/>
          <w:rtl w:val="0"/>
        </w:rPr>
        <w:tab/>
        <w:t xml:space="preserve">2. </w:t>
      </w:r>
      <w:r>
        <w:rPr>
          <w:sz w:val="32"/>
          <w:szCs w:val="32"/>
          <w:u w:color="000000"/>
          <w:rtl w:val="0"/>
          <w:lang w:val="en-US"/>
        </w:rPr>
        <w:t>Jesus is not just the King of Israel, but of the whole world.</w:t>
      </w:r>
    </w:p>
    <w:p>
      <w:pPr>
        <w:pStyle w:val="Body A"/>
        <w:spacing w:after="640"/>
        <w:rPr>
          <w:sz w:val="30"/>
          <w:szCs w:val="30"/>
        </w:rPr>
      </w:pPr>
    </w:p>
    <w:p>
      <w:pPr>
        <w:pStyle w:val="Body A"/>
        <w:spacing w:after="640"/>
        <w:rPr>
          <w:sz w:val="30"/>
          <w:szCs w:val="30"/>
        </w:rPr>
      </w:pPr>
    </w:p>
    <w:p>
      <w:pPr>
        <w:pStyle w:val="Body A"/>
        <w:spacing w:after="640"/>
      </w:pPr>
      <w:r>
        <w:rPr>
          <w:sz w:val="30"/>
          <w:szCs w:val="30"/>
          <w:rtl w:val="0"/>
        </w:rPr>
        <w:tab/>
        <w:t xml:space="preserve">3. </w:t>
      </w:r>
      <w:r>
        <w:rPr>
          <w:sz w:val="32"/>
          <w:szCs w:val="32"/>
          <w:u w:color="000000"/>
          <w:rtl w:val="0"/>
          <w:lang w:val="en-US"/>
        </w:rPr>
        <w:t>Jesus</w:t>
      </w:r>
      <w:r>
        <w:rPr>
          <w:sz w:val="32"/>
          <w:szCs w:val="32"/>
          <w:u w:color="000000"/>
          <w:rtl w:val="0"/>
          <w:lang w:val="en-US"/>
        </w:rPr>
        <w:t xml:space="preserve">’ </w:t>
      </w:r>
      <w:r>
        <w:rPr>
          <w:sz w:val="32"/>
          <w:szCs w:val="32"/>
          <w:u w:color="000000"/>
          <w:rtl w:val="0"/>
          <w:lang w:val="en-US"/>
        </w:rPr>
        <w:t xml:space="preserve">journey will be through the cross, then the crown, and not </w:t>
      </w:r>
      <w:r>
        <w:rPr>
          <w:sz w:val="32"/>
          <w:szCs w:val="32"/>
          <w:u w:color="000000"/>
        </w:rPr>
        <w:tab/>
        <w:tab/>
      </w:r>
      <w:r>
        <w:rPr>
          <w:sz w:val="32"/>
          <w:szCs w:val="32"/>
          <w:u w:color="000000"/>
          <w:rtl w:val="0"/>
          <w:lang w:val="en-US"/>
        </w:rPr>
        <w:t>just him, but his followers as well.</w:t>
      </w:r>
      <w:r>
        <w:rPr>
          <w:rFonts w:ascii="Arial Unicode MS" w:cs="Arial Unicode MS" w:hAnsi="Arial Unicode MS" w:eastAsia="Arial Unicode MS"/>
          <w:b w:val="0"/>
          <w:bCs w:val="0"/>
          <w:i w:val="0"/>
          <w:iCs w:val="0"/>
          <w:sz w:val="30"/>
          <w:szCs w:val="30"/>
        </w:rPr>
        <w:br w:type="page"/>
      </w:r>
    </w:p>
    <w:p>
      <w:pPr>
        <w:pStyle w:val="Body"/>
        <w:bidi w:val="0"/>
        <w:ind w:left="0" w:right="0" w:firstLine="0"/>
        <w:jc w:val="center"/>
        <w:rPr>
          <w:rFonts w:ascii="Calibri" w:cs="Calibri" w:hAnsi="Calibri" w:eastAsia="Calibri"/>
          <w:b w:val="1"/>
          <w:bCs w:val="1"/>
          <w:outline w:val="0"/>
          <w:sz w:val="30"/>
          <w:szCs w:val="30"/>
          <w:u w:color="000000"/>
          <w:rtl w:val="0"/>
        </w:rPr>
      </w:pPr>
      <w:r>
        <w:rPr>
          <w:rFonts w:ascii="Calibri" w:cs="Calibri" w:hAnsi="Calibri" w:eastAsia="Calibri"/>
          <w:b w:val="1"/>
          <w:bCs w:val="1"/>
          <w:outline w:val="0"/>
          <w:sz w:val="30"/>
          <w:szCs w:val="30"/>
          <w:u w:color="000000"/>
          <w:rtl w:val="0"/>
          <w:lang w:val="en-US"/>
        </w:rPr>
        <w:t>Sermon Followup</w:t>
      </w:r>
    </w:p>
    <w:p>
      <w:pPr>
        <w:pStyle w:val="Body"/>
        <w:bidi w:val="0"/>
        <w:ind w:left="0" w:right="0" w:firstLine="0"/>
        <w:jc w:val="left"/>
        <w:rPr>
          <w:rFonts w:ascii="Calibri" w:cs="Calibri" w:hAnsi="Calibri" w:eastAsia="Calibri"/>
          <w:outline w:val="0"/>
          <w:u w:color="000000"/>
          <w:rtl w:val="0"/>
        </w:rPr>
      </w:pPr>
    </w:p>
    <w:p>
      <w:pPr>
        <w:pStyle w:val="Body"/>
        <w:bidi w:val="0"/>
        <w:ind w:left="0" w:right="0" w:firstLine="0"/>
        <w:jc w:val="left"/>
        <w:rPr>
          <w:rFonts w:ascii="Calibri" w:cs="Calibri" w:hAnsi="Calibri" w:eastAsia="Calibri"/>
          <w:outline w:val="0"/>
          <w:u w:color="000000"/>
          <w:rtl w:val="0"/>
        </w:rPr>
      </w:pPr>
    </w:p>
    <w:p>
      <w:pPr>
        <w:pStyle w:val="Body"/>
        <w:bidi w:val="0"/>
        <w:ind w:left="0" w:right="0" w:firstLine="0"/>
        <w:jc w:val="center"/>
        <w:rPr>
          <w:rFonts w:ascii="Calibri" w:cs="Calibri" w:hAnsi="Calibri" w:eastAsia="Calibri"/>
          <w:outline w:val="0"/>
          <w:sz w:val="26"/>
          <w:szCs w:val="26"/>
          <w:u w:color="000000"/>
          <w:rtl w:val="0"/>
        </w:rPr>
      </w:pPr>
      <w:r>
        <w:rPr>
          <w:rFonts w:ascii="Calibri" w:cs="Calibri" w:hAnsi="Calibri" w:eastAsia="Calibri"/>
          <w:outline w:val="0"/>
          <w:sz w:val="26"/>
          <w:szCs w:val="26"/>
          <w:u w:color="000000"/>
          <w:rtl w:val="0"/>
          <w:lang w:val="fr-FR"/>
        </w:rPr>
        <w:t>John 12:12-26 discussion questions:</w:t>
      </w:r>
    </w:p>
    <w:p>
      <w:pPr>
        <w:pStyle w:val="Body"/>
        <w:bidi w:val="0"/>
        <w:ind w:left="0" w:right="0" w:firstLine="0"/>
        <w:jc w:val="left"/>
        <w:rPr>
          <w:rFonts w:ascii="Calibri" w:cs="Calibri" w:hAnsi="Calibri" w:eastAsia="Calibri"/>
          <w:outline w:val="0"/>
          <w:sz w:val="26"/>
          <w:szCs w:val="26"/>
          <w:u w:color="000000"/>
          <w:rtl w:val="0"/>
        </w:rPr>
      </w:pPr>
    </w:p>
    <w:p>
      <w:pPr>
        <w:pStyle w:val="Body"/>
        <w:bidi w:val="0"/>
        <w:ind w:left="0" w:right="0" w:firstLine="0"/>
        <w:jc w:val="left"/>
        <w:rPr>
          <w:rFonts w:ascii="Calibri" w:cs="Calibri" w:hAnsi="Calibri" w:eastAsia="Calibri"/>
          <w:outline w:val="0"/>
          <w:sz w:val="26"/>
          <w:szCs w:val="26"/>
          <w:u w:color="000000"/>
          <w:rtl w:val="0"/>
        </w:rPr>
      </w:pPr>
      <w:r>
        <w:rPr>
          <w:rFonts w:ascii="Calibri" w:cs="Calibri" w:hAnsi="Calibri" w:eastAsia="Calibri"/>
          <w:outline w:val="0"/>
          <w:sz w:val="26"/>
          <w:szCs w:val="26"/>
          <w:u w:color="000000"/>
          <w:rtl w:val="0"/>
          <w:lang w:val="en-US"/>
        </w:rPr>
        <w:t>The questions are divided into 3 sections.  First, WHAT does the text say?  Before you apply the text, we first seek to understand what the meaning of the text is.  Second, SO WHAT? Why does this matter for our lives.  After we understand the meaning of the text, we begin to apply it to our lives.  Sometimes that application could leave us thinking about it.  We also want to ask NOW WHAT!  What am I going to do as a result of experiencing the truth of this text?  How might I live this out this coming week as a reflection of my faith?</w:t>
      </w:r>
    </w:p>
    <w:p>
      <w:pPr>
        <w:pStyle w:val="Body"/>
        <w:bidi w:val="0"/>
        <w:ind w:left="0" w:right="0" w:firstLine="0"/>
        <w:jc w:val="center"/>
        <w:rPr>
          <w:rFonts w:ascii="Calibri" w:cs="Calibri" w:hAnsi="Calibri" w:eastAsia="Calibri"/>
          <w:outline w:val="0"/>
          <w:sz w:val="26"/>
          <w:szCs w:val="26"/>
          <w:u w:color="000000"/>
          <w:rtl w:val="0"/>
        </w:rPr>
      </w:pPr>
    </w:p>
    <w:p>
      <w:pPr>
        <w:pStyle w:val="Body"/>
        <w:bidi w:val="0"/>
        <w:ind w:left="0" w:right="0" w:firstLine="0"/>
        <w:jc w:val="center"/>
        <w:rPr>
          <w:rFonts w:ascii="Calibri" w:cs="Calibri" w:hAnsi="Calibri" w:eastAsia="Calibri"/>
          <w:outline w:val="0"/>
          <w:sz w:val="26"/>
          <w:szCs w:val="26"/>
          <w:u w:color="000000"/>
          <w:rtl w:val="0"/>
        </w:rPr>
      </w:pPr>
      <w:r>
        <w:rPr>
          <w:rFonts w:ascii="Calibri" w:cs="Calibri" w:hAnsi="Calibri" w:eastAsia="Calibri"/>
          <w:outline w:val="0"/>
          <w:sz w:val="26"/>
          <w:szCs w:val="26"/>
          <w:u w:color="000000"/>
          <w:rtl w:val="0"/>
        </w:rPr>
        <w:t>WHAT. | SO WHAT? | NOW WHAT!</w:t>
      </w:r>
    </w:p>
    <w:p>
      <w:pPr>
        <w:pStyle w:val="Body"/>
        <w:bidi w:val="0"/>
        <w:ind w:left="0" w:right="0" w:firstLine="0"/>
        <w:jc w:val="left"/>
        <w:rPr>
          <w:rFonts w:ascii="Calibri" w:cs="Calibri" w:hAnsi="Calibri" w:eastAsia="Calibri"/>
          <w:outline w:val="0"/>
          <w:sz w:val="26"/>
          <w:szCs w:val="26"/>
          <w:u w:color="000000"/>
          <w:rtl w:val="0"/>
        </w:rPr>
      </w:pPr>
    </w:p>
    <w:p>
      <w:pPr>
        <w:pStyle w:val="Body"/>
        <w:bidi w:val="0"/>
        <w:ind w:left="0" w:right="0" w:firstLine="0"/>
        <w:jc w:val="left"/>
        <w:rPr>
          <w:rFonts w:ascii="Calibri" w:cs="Calibri" w:hAnsi="Calibri" w:eastAsia="Calibri"/>
          <w:b w:val="1"/>
          <w:bCs w:val="1"/>
          <w:outline w:val="0"/>
          <w:sz w:val="26"/>
          <w:szCs w:val="26"/>
          <w:u w:color="000000"/>
          <w:rtl w:val="0"/>
        </w:rPr>
      </w:pPr>
      <w:r>
        <w:rPr>
          <w:rFonts w:ascii="Calibri" w:cs="Calibri" w:hAnsi="Calibri" w:eastAsia="Calibri"/>
          <w:b w:val="1"/>
          <w:bCs w:val="1"/>
          <w:outline w:val="0"/>
          <w:sz w:val="26"/>
          <w:szCs w:val="26"/>
          <w:u w:color="000000"/>
          <w:rtl w:val="0"/>
          <w:lang w:val="en-US"/>
        </w:rPr>
        <w:t>What:</w:t>
      </w:r>
    </w:p>
    <w:p>
      <w:pPr>
        <w:pStyle w:val="Body"/>
        <w:bidi w:val="0"/>
        <w:ind w:left="0" w:right="0" w:firstLine="0"/>
        <w:jc w:val="left"/>
        <w:rPr>
          <w:rFonts w:ascii="Calibri" w:cs="Calibri" w:hAnsi="Calibri" w:eastAsia="Calibri"/>
          <w:outline w:val="0"/>
          <w:sz w:val="26"/>
          <w:szCs w:val="26"/>
          <w:u w:color="000000"/>
          <w:rtl w:val="0"/>
        </w:rPr>
      </w:pPr>
    </w:p>
    <w:p>
      <w:pPr>
        <w:pStyle w:val="List Paragraph"/>
        <w:numPr>
          <w:ilvl w:val="0"/>
          <w:numId w:val="2"/>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Summarize v12-19.  What is John communicating?</w:t>
      </w:r>
    </w:p>
    <w:p>
      <w:pPr>
        <w:pStyle w:val="List Paragraph"/>
        <w:numPr>
          <w:ilvl w:val="0"/>
          <w:numId w:val="2"/>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What does John intend us to hear by including v19-20 about the whole world, including Greeks, coming to hear Jesus?  Why here, why now does John include this detail?</w:t>
      </w:r>
    </w:p>
    <w:p>
      <w:pPr>
        <w:pStyle w:val="List Paragraph"/>
        <w:numPr>
          <w:ilvl w:val="0"/>
          <w:numId w:val="2"/>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In v23, what is John telling us about the illustration Jesus uses?  What is the fruit that Jesus refers to?</w:t>
      </w:r>
    </w:p>
    <w:p>
      <w:pPr>
        <w:pStyle w:val="List Paragraph"/>
        <w:numPr>
          <w:ilvl w:val="0"/>
          <w:numId w:val="2"/>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In v24, what does it mean to truly hate your life?</w:t>
      </w:r>
    </w:p>
    <w:p>
      <w:pPr>
        <w:pStyle w:val="List Paragraph"/>
        <w:numPr>
          <w:ilvl w:val="0"/>
          <w:numId w:val="2"/>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What is the connection between v25-26 and Jesus death?</w:t>
      </w:r>
    </w:p>
    <w:p>
      <w:pPr>
        <w:pStyle w:val="Body"/>
        <w:bidi w:val="0"/>
        <w:ind w:left="0" w:right="0" w:firstLine="0"/>
        <w:jc w:val="left"/>
        <w:rPr>
          <w:rFonts w:ascii="Calibri" w:cs="Calibri" w:hAnsi="Calibri" w:eastAsia="Calibri"/>
          <w:outline w:val="0"/>
          <w:sz w:val="26"/>
          <w:szCs w:val="26"/>
          <w:u w:color="000000"/>
          <w:rtl w:val="0"/>
        </w:rPr>
      </w:pPr>
    </w:p>
    <w:p>
      <w:pPr>
        <w:pStyle w:val="Body"/>
        <w:bidi w:val="0"/>
        <w:ind w:left="0" w:right="0" w:firstLine="0"/>
        <w:jc w:val="left"/>
        <w:rPr>
          <w:rFonts w:ascii="Calibri" w:cs="Calibri" w:hAnsi="Calibri" w:eastAsia="Calibri"/>
          <w:b w:val="1"/>
          <w:bCs w:val="1"/>
          <w:outline w:val="0"/>
          <w:sz w:val="26"/>
          <w:szCs w:val="26"/>
          <w:u w:color="000000"/>
          <w:rtl w:val="0"/>
        </w:rPr>
      </w:pPr>
      <w:r>
        <w:rPr>
          <w:rFonts w:ascii="Calibri" w:cs="Calibri" w:hAnsi="Calibri" w:eastAsia="Calibri"/>
          <w:b w:val="1"/>
          <w:bCs w:val="1"/>
          <w:outline w:val="0"/>
          <w:sz w:val="26"/>
          <w:szCs w:val="26"/>
          <w:u w:color="000000"/>
          <w:rtl w:val="0"/>
          <w:lang w:val="en-US"/>
        </w:rPr>
        <w:t>So what:</w:t>
      </w:r>
    </w:p>
    <w:p>
      <w:pPr>
        <w:pStyle w:val="Body"/>
        <w:bidi w:val="0"/>
        <w:spacing w:after="150"/>
        <w:ind w:left="0" w:right="0" w:firstLine="0"/>
        <w:jc w:val="left"/>
        <w:rPr>
          <w:rFonts w:ascii="Calibri" w:cs="Calibri" w:hAnsi="Calibri" w:eastAsia="Calibri"/>
          <w:outline w:val="0"/>
          <w:sz w:val="26"/>
          <w:szCs w:val="26"/>
          <w:u w:color="000000"/>
          <w:rtl w:val="0"/>
        </w:rPr>
      </w:pPr>
    </w:p>
    <w:p>
      <w:pPr>
        <w:pStyle w:val="Body"/>
        <w:numPr>
          <w:ilvl w:val="0"/>
          <w:numId w:val="4"/>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Why can</w:t>
      </w:r>
      <w:r>
        <w:rPr>
          <w:rFonts w:ascii="Calibri" w:cs="Calibri" w:hAnsi="Calibri" w:eastAsia="Calibri"/>
          <w:outline w:val="0"/>
          <w:sz w:val="26"/>
          <w:szCs w:val="26"/>
          <w:u w:color="000000"/>
          <w:rtl w:val="0"/>
        </w:rPr>
        <w:t>’</w:t>
      </w:r>
      <w:r>
        <w:rPr>
          <w:rFonts w:ascii="Calibri" w:cs="Calibri" w:hAnsi="Calibri" w:eastAsia="Calibri"/>
          <w:outline w:val="0"/>
          <w:sz w:val="26"/>
          <w:szCs w:val="26"/>
          <w:u w:color="000000"/>
          <w:rtl w:val="0"/>
          <w:lang w:val="en-US"/>
        </w:rPr>
        <w:t>t God just forgive us without killing His Son? Explain.</w:t>
      </w:r>
    </w:p>
    <w:p>
      <w:pPr>
        <w:pStyle w:val="Body"/>
        <w:numPr>
          <w:ilvl w:val="0"/>
          <w:numId w:val="4"/>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If you follow Jesus in dying to self, won</w:t>
      </w:r>
      <w:r>
        <w:rPr>
          <w:rFonts w:ascii="Calibri" w:cs="Calibri" w:hAnsi="Calibri" w:eastAsia="Calibri"/>
          <w:outline w:val="0"/>
          <w:sz w:val="26"/>
          <w:szCs w:val="26"/>
          <w:u w:color="000000"/>
          <w:rtl w:val="0"/>
        </w:rPr>
        <w:t>’</w:t>
      </w:r>
      <w:r>
        <w:rPr>
          <w:rFonts w:ascii="Calibri" w:cs="Calibri" w:hAnsi="Calibri" w:eastAsia="Calibri"/>
          <w:outline w:val="0"/>
          <w:sz w:val="26"/>
          <w:szCs w:val="26"/>
          <w:u w:color="000000"/>
          <w:rtl w:val="0"/>
          <w:lang w:val="en-US"/>
        </w:rPr>
        <w:t xml:space="preserve">t you </w:t>
      </w:r>
      <w:r>
        <w:rPr>
          <w:rFonts w:ascii="Calibri" w:cs="Calibri" w:hAnsi="Calibri" w:eastAsia="Calibri"/>
          <w:outline w:val="0"/>
          <w:sz w:val="26"/>
          <w:szCs w:val="26"/>
          <w:u w:color="000000"/>
          <w:rtl w:val="0"/>
          <w:lang w:val="en-US"/>
        </w:rPr>
        <w:t xml:space="preserve">get </w:t>
      </w:r>
      <w:r>
        <w:rPr>
          <w:rFonts w:ascii="Calibri" w:cs="Calibri" w:hAnsi="Calibri" w:eastAsia="Calibri"/>
          <w:outline w:val="0"/>
          <w:sz w:val="26"/>
          <w:szCs w:val="26"/>
          <w:u w:color="000000"/>
          <w:rtl w:val="0"/>
          <w:lang w:val="en-US"/>
        </w:rPr>
        <w:t>walked on by others? How do you determine when you say no to something?  What</w:t>
      </w:r>
      <w:r>
        <w:rPr>
          <w:rFonts w:ascii="Calibri" w:cs="Calibri" w:hAnsi="Calibri" w:eastAsia="Calibri"/>
          <w:outline w:val="0"/>
          <w:sz w:val="26"/>
          <w:szCs w:val="26"/>
          <w:u w:color="000000"/>
          <w:rtl w:val="0"/>
        </w:rPr>
        <w:t>’</w:t>
      </w:r>
      <w:r>
        <w:rPr>
          <w:rFonts w:ascii="Calibri" w:cs="Calibri" w:hAnsi="Calibri" w:eastAsia="Calibri"/>
          <w:outline w:val="0"/>
          <w:sz w:val="26"/>
          <w:szCs w:val="26"/>
          <w:u w:color="000000"/>
          <w:rtl w:val="0"/>
          <w:lang w:val="en-US"/>
        </w:rPr>
        <w:t xml:space="preserve">s your criteria? </w:t>
      </w:r>
    </w:p>
    <w:p>
      <w:pPr>
        <w:pStyle w:val="Body"/>
        <w:numPr>
          <w:ilvl w:val="0"/>
          <w:numId w:val="4"/>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When Jesus says hate your life, does that mean that it</w:t>
      </w:r>
      <w:r>
        <w:rPr>
          <w:rFonts w:ascii="Calibri" w:cs="Calibri" w:hAnsi="Calibri" w:eastAsia="Calibri"/>
          <w:outline w:val="0"/>
          <w:sz w:val="26"/>
          <w:szCs w:val="26"/>
          <w:u w:color="000000"/>
          <w:rtl w:val="0"/>
        </w:rPr>
        <w:t>’</w:t>
      </w:r>
      <w:r>
        <w:rPr>
          <w:rFonts w:ascii="Calibri" w:cs="Calibri" w:hAnsi="Calibri" w:eastAsia="Calibri"/>
          <w:outline w:val="0"/>
          <w:sz w:val="26"/>
          <w:szCs w:val="26"/>
          <w:u w:color="000000"/>
          <w:rtl w:val="0"/>
          <w:lang w:val="en-US"/>
        </w:rPr>
        <w:t xml:space="preserve">s wrong to have fun and enjoy life? Explain.  </w:t>
      </w:r>
    </w:p>
    <w:p>
      <w:pPr>
        <w:pStyle w:val="Body"/>
        <w:bidi w:val="0"/>
        <w:ind w:left="0" w:right="0" w:firstLine="0"/>
        <w:jc w:val="left"/>
        <w:rPr>
          <w:rFonts w:ascii="Calibri" w:cs="Calibri" w:hAnsi="Calibri" w:eastAsia="Calibri"/>
          <w:outline w:val="0"/>
          <w:sz w:val="26"/>
          <w:szCs w:val="26"/>
          <w:u w:color="000000"/>
          <w:rtl w:val="0"/>
        </w:rPr>
      </w:pPr>
    </w:p>
    <w:p>
      <w:pPr>
        <w:pStyle w:val="Body"/>
        <w:bidi w:val="0"/>
        <w:ind w:left="0" w:right="0" w:firstLine="0"/>
        <w:jc w:val="left"/>
        <w:rPr>
          <w:rFonts w:ascii="Calibri" w:cs="Calibri" w:hAnsi="Calibri" w:eastAsia="Calibri"/>
          <w:b w:val="1"/>
          <w:bCs w:val="1"/>
          <w:outline w:val="0"/>
          <w:sz w:val="26"/>
          <w:szCs w:val="26"/>
          <w:u w:color="000000"/>
          <w:rtl w:val="0"/>
        </w:rPr>
      </w:pPr>
      <w:r>
        <w:rPr>
          <w:rFonts w:ascii="Calibri" w:cs="Calibri" w:hAnsi="Calibri" w:eastAsia="Calibri"/>
          <w:b w:val="1"/>
          <w:bCs w:val="1"/>
          <w:outline w:val="0"/>
          <w:sz w:val="26"/>
          <w:szCs w:val="26"/>
          <w:u w:color="000000"/>
          <w:rtl w:val="0"/>
          <w:lang w:val="en-US"/>
        </w:rPr>
        <w:t>NOW what:</w:t>
      </w:r>
    </w:p>
    <w:p>
      <w:pPr>
        <w:pStyle w:val="Body"/>
        <w:bidi w:val="0"/>
        <w:ind w:left="0" w:right="0" w:firstLine="0"/>
        <w:jc w:val="left"/>
        <w:rPr>
          <w:rFonts w:ascii="Calibri" w:cs="Calibri" w:hAnsi="Calibri" w:eastAsia="Calibri"/>
          <w:outline w:val="0"/>
          <w:sz w:val="26"/>
          <w:szCs w:val="26"/>
          <w:u w:color="000000"/>
          <w:rtl w:val="0"/>
        </w:rPr>
      </w:pPr>
    </w:p>
    <w:p>
      <w:pPr>
        <w:pStyle w:val="Body"/>
        <w:numPr>
          <w:ilvl w:val="0"/>
          <w:numId w:val="6"/>
        </w:numPr>
        <w:spacing w:after="150"/>
        <w:rPr>
          <w:rFonts w:ascii="Calibri" w:cs="Calibri" w:hAnsi="Calibri" w:eastAsia="Calibri"/>
          <w:outline w:val="0"/>
          <w:sz w:val="26"/>
          <w:szCs w:val="26"/>
          <w:u w:color="000000"/>
          <w:lang w:val="en-US"/>
        </w:rPr>
      </w:pPr>
      <w:r>
        <w:rPr>
          <w:rFonts w:ascii="Calibri" w:cs="Calibri" w:hAnsi="Calibri" w:eastAsia="Calibri"/>
          <w:outline w:val="0"/>
          <w:sz w:val="26"/>
          <w:szCs w:val="26"/>
          <w:u w:color="000000"/>
          <w:rtl w:val="0"/>
          <w:lang w:val="en-US"/>
        </w:rPr>
        <w:t>Are there any areas in your life that reflect that Jesus is not your King? What are steps that you</w:t>
      </w:r>
      <w:r>
        <w:rPr>
          <w:rFonts w:ascii="Calibri" w:cs="Calibri" w:hAnsi="Calibri" w:eastAsia="Calibri"/>
          <w:outline w:val="0"/>
          <w:sz w:val="26"/>
          <w:szCs w:val="26"/>
          <w:u w:color="000000"/>
          <w:rtl w:val="0"/>
        </w:rPr>
        <w:t>’</w:t>
      </w:r>
      <w:r>
        <w:rPr>
          <w:rFonts w:ascii="Calibri" w:cs="Calibri" w:hAnsi="Calibri" w:eastAsia="Calibri"/>
          <w:outline w:val="0"/>
          <w:sz w:val="26"/>
          <w:szCs w:val="26"/>
          <w:u w:color="000000"/>
          <w:rtl w:val="0"/>
          <w:lang w:val="en-US"/>
        </w:rPr>
        <w:t>d make to continue to move in that direction of following Him?</w:t>
      </w:r>
    </w:p>
    <w:p>
      <w:pPr>
        <w:pStyle w:val="Body"/>
        <w:numPr>
          <w:ilvl w:val="0"/>
          <w:numId w:val="7"/>
        </w:numPr>
        <w:bidi w:val="0"/>
        <w:spacing w:after="150"/>
        <w:ind w:right="0"/>
        <w:jc w:val="left"/>
        <w:rPr>
          <w:rFonts w:ascii="Calibri" w:cs="Calibri" w:hAnsi="Calibri" w:eastAsia="Calibri"/>
          <w:outline w:val="0"/>
          <w:sz w:val="26"/>
          <w:szCs w:val="26"/>
          <w:u w:color="000000"/>
          <w:rtl w:val="0"/>
          <w:lang w:val="en-US"/>
        </w:rPr>
      </w:pPr>
      <w:r>
        <w:rPr>
          <w:rFonts w:ascii="Calibri" w:cs="Calibri" w:hAnsi="Calibri" w:eastAsia="Calibri"/>
          <w:outline w:val="0"/>
          <w:sz w:val="26"/>
          <w:szCs w:val="26"/>
          <w:u w:color="000000"/>
          <w:rtl w:val="0"/>
          <w:lang w:val="en-US"/>
        </w:rPr>
        <w:t>What are some practical ways that you can serve your family or neighbors as a reflection of following Jesus?</w:t>
      </w:r>
      <w:r>
        <w:rPr>
          <w:rFonts w:ascii="Calibri" w:cs="Calibri" w:hAnsi="Calibri" w:eastAsia="Calibri"/>
          <w:outline w:val="0"/>
          <w:u w:color="000000"/>
          <w:rtl w:val="0"/>
        </w:rPr>
        <w:t> </w:t>
      </w:r>
    </w:p>
    <w:p>
      <w:pPr>
        <w:pStyle w:val="Body"/>
        <w:ind w:left="288" w:hanging="288"/>
      </w:pPr>
      <w:r>
        <w:rPr>
          <w:sz w:val="20"/>
          <w:szCs w:val="20"/>
        </w:rPr>
      </w:r>
    </w:p>
    <w:sectPr>
      <w:headerReference w:type="default" r:id="rId5"/>
      <w:headerReference w:type="even" r:id="rId6"/>
      <w:footerReference w:type="default" r:id="rId7"/>
      <w:footerReference w:type="even" r:id="rId8"/>
      <w:pgSz w:w="12240" w:h="15840" w:orient="portrait"/>
      <w:pgMar w:top="720" w:right="720" w:bottom="720" w:left="1080" w:header="72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360"/>
      </w:tabs>
      <w:rPr>
        <w:sz w:val="16"/>
        <w:szCs w:val="16"/>
      </w:rPr>
    </w:pPr>
    <w:r>
      <w:rPr>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5"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5"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5"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5"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5"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5"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5" w:hanging="3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0"/>
      <w:szCs w:val="20"/>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0"/>
      <w:szCs w:val="20"/>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